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40" w:rsidRPr="005D3787" w:rsidRDefault="006F1601" w:rsidP="00E06116">
      <w:pPr>
        <w:spacing w:line="240" w:lineRule="auto"/>
        <w:rPr>
          <w:rFonts w:ascii="Calibri Light" w:hAnsi="Calibri Light" w:cs="Calibri Light"/>
          <w:b/>
          <w:sz w:val="26"/>
          <w:szCs w:val="26"/>
        </w:rPr>
      </w:pPr>
      <w:r w:rsidRPr="005D3787">
        <w:rPr>
          <w:rFonts w:ascii="Calibri Light" w:hAnsi="Calibri Light" w:cs="Calibri Light"/>
          <w:b/>
          <w:sz w:val="26"/>
          <w:szCs w:val="26"/>
        </w:rPr>
        <w:t>Schwaches Bindegewebe</w:t>
      </w:r>
      <w:r w:rsidR="00FD46F4" w:rsidRPr="005D3787">
        <w:rPr>
          <w:rFonts w:ascii="Calibri Light" w:hAnsi="Calibri Light" w:cs="Calibri Light"/>
          <w:b/>
          <w:sz w:val="26"/>
          <w:szCs w:val="26"/>
        </w:rPr>
        <w:t xml:space="preserve"> ist ein medizinisches</w:t>
      </w:r>
      <w:r w:rsidR="00064783" w:rsidRPr="005D3787">
        <w:rPr>
          <w:rFonts w:ascii="Calibri Light" w:hAnsi="Calibri Light" w:cs="Calibri Light"/>
          <w:b/>
          <w:sz w:val="26"/>
          <w:szCs w:val="26"/>
        </w:rPr>
        <w:t xml:space="preserve"> Problem</w:t>
      </w:r>
      <w:r w:rsidR="00064783" w:rsidRPr="005D3787">
        <w:rPr>
          <w:rFonts w:ascii="Calibri Light" w:hAnsi="Calibri Light" w:cs="Calibri Light"/>
          <w:b/>
          <w:sz w:val="26"/>
          <w:szCs w:val="26"/>
        </w:rPr>
        <w:br/>
      </w:r>
      <w:r w:rsidR="00E66464" w:rsidRPr="005D3787">
        <w:rPr>
          <w:rFonts w:ascii="Calibri Light" w:hAnsi="Calibri Light" w:cs="Calibri Light"/>
          <w:sz w:val="24"/>
        </w:rPr>
        <w:t xml:space="preserve">Mit Silicium </w:t>
      </w:r>
      <w:r w:rsidR="003A280F" w:rsidRPr="005D3787">
        <w:rPr>
          <w:rFonts w:ascii="Calibri Light" w:hAnsi="Calibri Light" w:cs="Calibri Light"/>
          <w:sz w:val="24"/>
        </w:rPr>
        <w:t>zurück zu formgebender Stärke</w:t>
      </w:r>
      <w:r w:rsidRPr="005D3787">
        <w:rPr>
          <w:rFonts w:ascii="Calibri Light" w:hAnsi="Calibri Light" w:cs="Calibri Light"/>
          <w:sz w:val="24"/>
        </w:rPr>
        <w:t xml:space="preserve"> </w:t>
      </w:r>
    </w:p>
    <w:p w:rsidR="00225340" w:rsidRPr="005D3787" w:rsidRDefault="00204A78" w:rsidP="00E06116">
      <w:pPr>
        <w:spacing w:line="240" w:lineRule="auto"/>
        <w:jc w:val="both"/>
        <w:rPr>
          <w:rFonts w:ascii="Calibri Light" w:hAnsi="Calibri Light" w:cs="Calibri Light"/>
        </w:rPr>
      </w:pPr>
      <w:r w:rsidRPr="005D3787">
        <w:rPr>
          <w:rFonts w:ascii="Calibri Light" w:hAnsi="Calibri Light" w:cs="Calibri Light"/>
        </w:rPr>
        <w:t xml:space="preserve">Ein schlaffes Bindegewebe </w:t>
      </w:r>
      <w:r w:rsidR="00955884" w:rsidRPr="005D3787">
        <w:rPr>
          <w:rFonts w:ascii="Calibri Light" w:hAnsi="Calibri Light" w:cs="Calibri Light"/>
        </w:rPr>
        <w:t>wird</w:t>
      </w:r>
      <w:r w:rsidRPr="005D3787">
        <w:rPr>
          <w:rFonts w:ascii="Calibri Light" w:hAnsi="Calibri Light" w:cs="Calibri Light"/>
        </w:rPr>
        <w:t xml:space="preserve"> </w:t>
      </w:r>
      <w:r w:rsidR="006C193A" w:rsidRPr="005D3787">
        <w:rPr>
          <w:rFonts w:ascii="Calibri Light" w:hAnsi="Calibri Light" w:cs="Calibri Light"/>
        </w:rPr>
        <w:t>meist erst durch Besenreis</w:t>
      </w:r>
      <w:r w:rsidRPr="005D3787">
        <w:rPr>
          <w:rFonts w:ascii="Calibri Light" w:hAnsi="Calibri Light" w:cs="Calibri Light"/>
        </w:rPr>
        <w:t xml:space="preserve">er, </w:t>
      </w:r>
      <w:r w:rsidR="008B57C3" w:rsidRPr="005D3787">
        <w:rPr>
          <w:rFonts w:ascii="Calibri Light" w:hAnsi="Calibri Light" w:cs="Calibri Light"/>
        </w:rPr>
        <w:t xml:space="preserve">Cellulite, </w:t>
      </w:r>
      <w:r w:rsidRPr="005D3787">
        <w:rPr>
          <w:rFonts w:ascii="Calibri Light" w:hAnsi="Calibri Light" w:cs="Calibri Light"/>
        </w:rPr>
        <w:t>Dehnungsstreifen oder Krampfadern</w:t>
      </w:r>
      <w:r w:rsidR="00955884" w:rsidRPr="005D3787">
        <w:rPr>
          <w:rFonts w:ascii="Calibri Light" w:hAnsi="Calibri Light" w:cs="Calibri Light"/>
        </w:rPr>
        <w:t xml:space="preserve"> sichtbar</w:t>
      </w:r>
      <w:r w:rsidRPr="005D3787">
        <w:rPr>
          <w:rFonts w:ascii="Calibri Light" w:hAnsi="Calibri Light" w:cs="Calibri Light"/>
        </w:rPr>
        <w:t xml:space="preserve">. Doch was äußerlich unschön zur Erscheinung tritt, ist innerlich für den Körper gefährlich. Denn die Ursache und die Auswirkungen für schwaches Bindegewebe sind nicht nur </w:t>
      </w:r>
      <w:r w:rsidR="002701C6" w:rsidRPr="005D3787">
        <w:rPr>
          <w:rFonts w:ascii="Calibri Light" w:hAnsi="Calibri Light" w:cs="Calibri Light"/>
        </w:rPr>
        <w:t>ein kosmetisches</w:t>
      </w:r>
      <w:r w:rsidR="006C193A" w:rsidRPr="005D3787">
        <w:rPr>
          <w:rFonts w:ascii="Calibri Light" w:hAnsi="Calibri Light" w:cs="Calibri Light"/>
        </w:rPr>
        <w:t>,</w:t>
      </w:r>
      <w:r w:rsidR="002701C6" w:rsidRPr="005D3787">
        <w:rPr>
          <w:rFonts w:ascii="Calibri Light" w:hAnsi="Calibri Light" w:cs="Calibri Light"/>
        </w:rPr>
        <w:t xml:space="preserve"> sondern vielmehr ein medizinisches Problem.</w:t>
      </w:r>
    </w:p>
    <w:p w:rsidR="00225340" w:rsidRPr="005D3787" w:rsidRDefault="00064783" w:rsidP="00E06116">
      <w:pPr>
        <w:spacing w:line="240" w:lineRule="auto"/>
        <w:rPr>
          <w:rFonts w:ascii="Calibri Light" w:hAnsi="Calibri Light" w:cs="Calibri Light"/>
          <w:b/>
        </w:rPr>
      </w:pPr>
      <w:r w:rsidRPr="005D3787">
        <w:rPr>
          <w:rFonts w:ascii="Calibri Light" w:hAnsi="Calibri Light" w:cs="Calibri Light"/>
          <w:b/>
        </w:rPr>
        <w:t xml:space="preserve">Das Multitalent: </w:t>
      </w:r>
      <w:r w:rsidR="002701C6" w:rsidRPr="005D3787">
        <w:rPr>
          <w:rFonts w:ascii="Calibri Light" w:hAnsi="Calibri Light" w:cs="Calibri Light"/>
          <w:b/>
        </w:rPr>
        <w:t>Die Aufgaben des Bindegewebes</w:t>
      </w:r>
    </w:p>
    <w:p w:rsidR="00F719FC" w:rsidRPr="005D3787" w:rsidRDefault="00E66464" w:rsidP="00E06116">
      <w:pPr>
        <w:spacing w:line="240" w:lineRule="auto"/>
        <w:jc w:val="both"/>
        <w:rPr>
          <w:rFonts w:ascii="Calibri Light" w:hAnsi="Calibri Light" w:cs="Calibri Light"/>
        </w:rPr>
      </w:pPr>
      <w:r w:rsidRPr="005D3787">
        <w:rPr>
          <w:rFonts w:ascii="Calibri Light" w:hAnsi="Calibri Light" w:cs="Calibri Light"/>
        </w:rPr>
        <w:t>Das Bindegewebe</w:t>
      </w:r>
      <w:r w:rsidR="00B65C96" w:rsidRPr="005D3787">
        <w:rPr>
          <w:rFonts w:ascii="Calibri Light" w:hAnsi="Calibri Light" w:cs="Calibri Light"/>
        </w:rPr>
        <w:t xml:space="preserve"> </w:t>
      </w:r>
      <w:r w:rsidR="007C5581" w:rsidRPr="005D3787">
        <w:rPr>
          <w:rFonts w:ascii="Calibri Light" w:hAnsi="Calibri Light" w:cs="Calibri Light"/>
        </w:rPr>
        <w:t>hat eine wichtige Aufgabe: Es ist</w:t>
      </w:r>
      <w:r w:rsidR="000863B5" w:rsidRPr="005D3787">
        <w:rPr>
          <w:rFonts w:ascii="Calibri Light" w:hAnsi="Calibri Light" w:cs="Calibri Light"/>
        </w:rPr>
        <w:t xml:space="preserve"> verantwortlich für die Formgebung und Formerhaltung des Körpers. Es polstert Knochen und Sehnen und sorgt dafür, dass alle Organe an ihrem Platz sind. Außerdem dient das Bindegewebe als Wasserspeicher und sorgt somit für Elastizität im Körper.</w:t>
      </w:r>
      <w:r w:rsidR="00B65C96" w:rsidRPr="005D3787">
        <w:rPr>
          <w:rFonts w:ascii="Calibri Light" w:hAnsi="Calibri Light" w:cs="Calibri Light"/>
        </w:rPr>
        <w:t xml:space="preserve"> Darüber hinaus ermöglicht das Bindegewebe die Versorgung der Organzellen mit Nährstoffen. Sogar die Regulierung der Körpertemperatur wird vorwiegend vom Bindegewebesystem übernommen. Ist das Bindegewebe also schwach, sind viel mehr Körperbereiche betroffen als nur </w:t>
      </w:r>
      <w:r w:rsidR="008B57C3" w:rsidRPr="005D3787">
        <w:rPr>
          <w:rFonts w:ascii="Calibri Light" w:hAnsi="Calibri Light" w:cs="Calibri Light"/>
        </w:rPr>
        <w:t>Po,</w:t>
      </w:r>
      <w:r w:rsidR="00B65C96" w:rsidRPr="005D3787">
        <w:rPr>
          <w:rFonts w:ascii="Calibri Light" w:hAnsi="Calibri Light" w:cs="Calibri Light"/>
        </w:rPr>
        <w:t xml:space="preserve"> Beine oder der Bauch. Aufhalten kann man es jedoch nicht: </w:t>
      </w:r>
      <w:r w:rsidR="001C040F" w:rsidRPr="005D3787">
        <w:rPr>
          <w:rFonts w:ascii="Calibri Light" w:hAnsi="Calibri Light" w:cs="Calibri Light"/>
        </w:rPr>
        <w:t>Die Veranlag</w:t>
      </w:r>
      <w:r w:rsidR="00204A78" w:rsidRPr="005D3787">
        <w:rPr>
          <w:rFonts w:ascii="Calibri Light" w:hAnsi="Calibri Light" w:cs="Calibri Light"/>
        </w:rPr>
        <w:t>ung</w:t>
      </w:r>
      <w:r w:rsidR="001C040F" w:rsidRPr="005D3787">
        <w:rPr>
          <w:rFonts w:ascii="Calibri Light" w:hAnsi="Calibri Light" w:cs="Calibri Light"/>
        </w:rPr>
        <w:t xml:space="preserve"> für </w:t>
      </w:r>
      <w:r w:rsidR="00B65C96" w:rsidRPr="005D3787">
        <w:rPr>
          <w:rFonts w:ascii="Calibri Light" w:hAnsi="Calibri Light" w:cs="Calibri Light"/>
        </w:rPr>
        <w:t xml:space="preserve">die Qualität der Haut und Unterhaut ist </w:t>
      </w:r>
      <w:r w:rsidR="001C040F" w:rsidRPr="005D3787">
        <w:rPr>
          <w:rFonts w:ascii="Calibri Light" w:hAnsi="Calibri Light" w:cs="Calibri Light"/>
        </w:rPr>
        <w:t>vererbt</w:t>
      </w:r>
      <w:r w:rsidR="00B65C96" w:rsidRPr="005D3787">
        <w:rPr>
          <w:rFonts w:ascii="Calibri Light" w:hAnsi="Calibri Light" w:cs="Calibri Light"/>
        </w:rPr>
        <w:t xml:space="preserve"> und begünst</w:t>
      </w:r>
      <w:r w:rsidR="00204A78" w:rsidRPr="005D3787">
        <w:rPr>
          <w:rFonts w:ascii="Calibri Light" w:hAnsi="Calibri Light" w:cs="Calibri Light"/>
        </w:rPr>
        <w:t>igt</w:t>
      </w:r>
      <w:r w:rsidR="00B65C96" w:rsidRPr="005D3787">
        <w:rPr>
          <w:rFonts w:ascii="Calibri Light" w:hAnsi="Calibri Light" w:cs="Calibri Light"/>
        </w:rPr>
        <w:t xml:space="preserve"> ein schwaches Bindegewebe. Dabei sind Frauen </w:t>
      </w:r>
      <w:r w:rsidR="006C193A" w:rsidRPr="005D3787">
        <w:rPr>
          <w:rFonts w:ascii="Calibri Light" w:hAnsi="Calibri Light" w:cs="Calibri Light"/>
        </w:rPr>
        <w:t>davon</w:t>
      </w:r>
      <w:r w:rsidR="00B65C96" w:rsidRPr="005D3787">
        <w:rPr>
          <w:rFonts w:ascii="Calibri Light" w:hAnsi="Calibri Light" w:cs="Calibri Light"/>
        </w:rPr>
        <w:t xml:space="preserve"> besonders </w:t>
      </w:r>
      <w:r w:rsidR="00204A78" w:rsidRPr="005D3787">
        <w:rPr>
          <w:rFonts w:ascii="Calibri Light" w:hAnsi="Calibri Light" w:cs="Calibri Light"/>
        </w:rPr>
        <w:t>betroffen</w:t>
      </w:r>
      <w:r w:rsidR="00B65C96" w:rsidRPr="005D3787">
        <w:rPr>
          <w:rFonts w:ascii="Calibri Light" w:hAnsi="Calibri Light" w:cs="Calibri Light"/>
        </w:rPr>
        <w:t xml:space="preserve">. </w:t>
      </w:r>
    </w:p>
    <w:p w:rsidR="0038015D" w:rsidRPr="005D3787" w:rsidRDefault="0038015D" w:rsidP="00E06116">
      <w:pPr>
        <w:spacing w:line="240" w:lineRule="auto"/>
        <w:rPr>
          <w:rFonts w:ascii="Calibri Light" w:hAnsi="Calibri Light" w:cs="Calibri Light"/>
          <w:b/>
        </w:rPr>
      </w:pPr>
      <w:r w:rsidRPr="005D3787">
        <w:rPr>
          <w:rFonts w:ascii="Calibri Light" w:hAnsi="Calibri Light" w:cs="Calibri Light"/>
          <w:b/>
        </w:rPr>
        <w:t xml:space="preserve">Warum Frauen häufiger </w:t>
      </w:r>
      <w:r w:rsidR="00204A78" w:rsidRPr="005D3787">
        <w:rPr>
          <w:rFonts w:ascii="Calibri Light" w:hAnsi="Calibri Light" w:cs="Calibri Light"/>
          <w:b/>
        </w:rPr>
        <w:t xml:space="preserve">unter </w:t>
      </w:r>
      <w:r w:rsidR="006C193A" w:rsidRPr="005D3787">
        <w:rPr>
          <w:rFonts w:ascii="Calibri Light" w:hAnsi="Calibri Light" w:cs="Calibri Light"/>
          <w:b/>
        </w:rPr>
        <w:t>Bindegeweb</w:t>
      </w:r>
      <w:r w:rsidR="00064783" w:rsidRPr="005D3787">
        <w:rPr>
          <w:rFonts w:ascii="Calibri Light" w:hAnsi="Calibri Light" w:cs="Calibri Light"/>
          <w:b/>
        </w:rPr>
        <w:t xml:space="preserve">sschwäche </w:t>
      </w:r>
      <w:r w:rsidR="00204A78" w:rsidRPr="005D3787">
        <w:rPr>
          <w:rFonts w:ascii="Calibri Light" w:hAnsi="Calibri Light" w:cs="Calibri Light"/>
          <w:b/>
        </w:rPr>
        <w:t>leiden</w:t>
      </w:r>
      <w:r w:rsidRPr="005D3787">
        <w:rPr>
          <w:rFonts w:ascii="Calibri Light" w:hAnsi="Calibri Light" w:cs="Calibri Light"/>
          <w:b/>
        </w:rPr>
        <w:t xml:space="preserve"> </w:t>
      </w:r>
    </w:p>
    <w:p w:rsidR="000D3F21" w:rsidRPr="005D3787" w:rsidRDefault="0038015D" w:rsidP="00E06116">
      <w:pPr>
        <w:spacing w:line="240" w:lineRule="auto"/>
        <w:jc w:val="both"/>
        <w:rPr>
          <w:rFonts w:ascii="Calibri Light" w:hAnsi="Calibri Light" w:cs="Calibri Light"/>
        </w:rPr>
      </w:pPr>
      <w:r w:rsidRPr="005D3787">
        <w:rPr>
          <w:rFonts w:ascii="Calibri Light" w:hAnsi="Calibri Light" w:cs="Calibri Light"/>
        </w:rPr>
        <w:t>Während bei Männern die Bindegewebsfasern wie ein stabiles Netz unter der Haut entlanglaufen, stehen diese bei Frauen senkrecht zur Haut. Besonders in den Wechseljahren und mit sinkendem Östrogenspiegel verliert die Haut weiter an Stabilität und die Struktur des Bindegewebes</w:t>
      </w:r>
      <w:r w:rsidR="00E66464" w:rsidRPr="005D3787">
        <w:rPr>
          <w:rFonts w:ascii="Calibri Light" w:hAnsi="Calibri Light" w:cs="Calibri Light"/>
        </w:rPr>
        <w:t xml:space="preserve"> wird schwächer</w:t>
      </w:r>
      <w:r w:rsidRPr="005D3787">
        <w:rPr>
          <w:rFonts w:ascii="Calibri Light" w:hAnsi="Calibri Light" w:cs="Calibri Light"/>
        </w:rPr>
        <w:t>. Äußerlich sichtbar wird das dur</w:t>
      </w:r>
      <w:r w:rsidR="00064783" w:rsidRPr="005D3787">
        <w:rPr>
          <w:rFonts w:ascii="Calibri Light" w:hAnsi="Calibri Light" w:cs="Calibri Light"/>
        </w:rPr>
        <w:t>ch Dehnungs</w:t>
      </w:r>
      <w:r w:rsidR="006C193A" w:rsidRPr="005D3787">
        <w:rPr>
          <w:rFonts w:ascii="Calibri Light" w:hAnsi="Calibri Light" w:cs="Calibri Light"/>
        </w:rPr>
        <w:t>s</w:t>
      </w:r>
      <w:r w:rsidR="00064783" w:rsidRPr="005D3787">
        <w:rPr>
          <w:rFonts w:ascii="Calibri Light" w:hAnsi="Calibri Light" w:cs="Calibri Light"/>
        </w:rPr>
        <w:t>treifen,</w:t>
      </w:r>
      <w:r w:rsidR="008B57C3" w:rsidRPr="005D3787">
        <w:rPr>
          <w:rFonts w:ascii="Calibri Light" w:hAnsi="Calibri Light" w:cs="Calibri Light"/>
        </w:rPr>
        <w:t xml:space="preserve"> Cellulite,</w:t>
      </w:r>
      <w:r w:rsidR="00064783" w:rsidRPr="005D3787">
        <w:rPr>
          <w:rFonts w:ascii="Calibri Light" w:hAnsi="Calibri Light" w:cs="Calibri Light"/>
        </w:rPr>
        <w:t xml:space="preserve"> Besenreiser</w:t>
      </w:r>
      <w:r w:rsidRPr="005D3787">
        <w:rPr>
          <w:rFonts w:ascii="Calibri Light" w:hAnsi="Calibri Light" w:cs="Calibri Light"/>
        </w:rPr>
        <w:t xml:space="preserve"> oder Krampfadern. Aber auch Leistenbrüche und Bandscheibenvorfälle werden begünstigt.</w:t>
      </w:r>
    </w:p>
    <w:p w:rsidR="00225340" w:rsidRPr="005D3787" w:rsidRDefault="00225340" w:rsidP="00E06116">
      <w:pPr>
        <w:spacing w:line="240" w:lineRule="auto"/>
        <w:rPr>
          <w:rFonts w:ascii="Calibri Light" w:hAnsi="Calibri Light" w:cs="Calibri Light"/>
          <w:b/>
        </w:rPr>
      </w:pPr>
      <w:bookmarkStart w:id="0" w:name="_GoBack"/>
      <w:bookmarkEnd w:id="0"/>
      <w:r w:rsidRPr="005D3787">
        <w:rPr>
          <w:rFonts w:ascii="Calibri Light" w:hAnsi="Calibri Light" w:cs="Calibri Light"/>
          <w:b/>
        </w:rPr>
        <w:t xml:space="preserve">Effektive Unterstützung für das Bindegewebe von innen </w:t>
      </w:r>
    </w:p>
    <w:p w:rsidR="003B337F" w:rsidRPr="005D3787" w:rsidRDefault="00064783" w:rsidP="00E06116">
      <w:pPr>
        <w:spacing w:after="0" w:line="240" w:lineRule="auto"/>
        <w:ind w:right="1"/>
        <w:jc w:val="both"/>
        <w:rPr>
          <w:rFonts w:ascii="Calibri Light" w:hAnsi="Calibri Light" w:cs="Calibri Light"/>
        </w:rPr>
      </w:pPr>
      <w:r w:rsidRPr="005D3787">
        <w:rPr>
          <w:rFonts w:ascii="Calibri Light" w:hAnsi="Calibri Light" w:cs="Calibri Light"/>
        </w:rPr>
        <w:t xml:space="preserve">Bei der Strukturbildung und Funktion von Bindegewebe ist der Körper auf das Spurenelement Silicium angewiesen. Herrscht ein Mangel vor, zeigt sich das deutlich an einem erschlafften Bindegewebe. Silicium ist verantwortlich für den Zellaufbau und </w:t>
      </w:r>
      <w:r w:rsidR="006C193A" w:rsidRPr="005D3787">
        <w:rPr>
          <w:rFonts w:ascii="Calibri Light" w:hAnsi="Calibri Light" w:cs="Calibri Light"/>
        </w:rPr>
        <w:t xml:space="preserve">das </w:t>
      </w:r>
      <w:r w:rsidR="00C767BC" w:rsidRPr="005D3787">
        <w:rPr>
          <w:rFonts w:ascii="Calibri Light" w:hAnsi="Calibri Light" w:cs="Calibri Light"/>
        </w:rPr>
        <w:t>-</w:t>
      </w:r>
      <w:r w:rsidRPr="005D3787">
        <w:rPr>
          <w:rFonts w:ascii="Calibri Light" w:hAnsi="Calibri Light" w:cs="Calibri Light"/>
        </w:rPr>
        <w:t xml:space="preserve">wachstum. Kein anderer Stoff ist in der Lage, so viel Wasser und Giftstoffe </w:t>
      </w:r>
      <w:r w:rsidR="006C193A" w:rsidRPr="005D3787">
        <w:rPr>
          <w:rFonts w:ascii="Calibri Light" w:hAnsi="Calibri Light" w:cs="Calibri Light"/>
        </w:rPr>
        <w:t>zu binden: nämlich bis zum 300-F</w:t>
      </w:r>
      <w:r w:rsidRPr="005D3787">
        <w:rPr>
          <w:rFonts w:ascii="Calibri Light" w:hAnsi="Calibri Light" w:cs="Calibri Light"/>
        </w:rPr>
        <w:t xml:space="preserve">achen seines eigenen Gewichts. Bei einem schwachen Bindegewebe können Kuren mit </w:t>
      </w:r>
      <w:r w:rsidR="00FD46F4" w:rsidRPr="005D3787">
        <w:rPr>
          <w:rFonts w:ascii="Calibri Light" w:hAnsi="Calibri Light" w:cs="Calibri Light"/>
        </w:rPr>
        <w:t xml:space="preserve">Silicium </w:t>
      </w:r>
      <w:r w:rsidRPr="005D3787">
        <w:rPr>
          <w:rFonts w:ascii="Calibri Light" w:hAnsi="Calibri Light" w:cs="Calibri Light"/>
        </w:rPr>
        <w:t>helfen – z</w:t>
      </w:r>
      <w:r w:rsidR="00D05633" w:rsidRPr="005D3787">
        <w:rPr>
          <w:rFonts w:ascii="Calibri Light" w:hAnsi="Calibri Light" w:cs="Calibri Light"/>
        </w:rPr>
        <w:t>um Beispiel mit</w:t>
      </w:r>
      <w:r w:rsidR="00F53EFA">
        <w:rPr>
          <w:rFonts w:ascii="Calibri Light" w:hAnsi="Calibri Light" w:cs="Calibri Light"/>
        </w:rPr>
        <w:t xml:space="preserve"> Hübner Original</w:t>
      </w:r>
      <w:r w:rsidR="00D05633" w:rsidRPr="005D3787">
        <w:rPr>
          <w:rFonts w:ascii="Calibri Light" w:hAnsi="Calibri Light" w:cs="Calibri Light"/>
        </w:rPr>
        <w:t xml:space="preserve"> silicea</w:t>
      </w:r>
      <w:r w:rsidRPr="005D3787">
        <w:rPr>
          <w:rFonts w:ascii="Calibri Light" w:hAnsi="Calibri Light" w:cs="Calibri Light"/>
        </w:rPr>
        <w:t xml:space="preserve"> aus dem </w:t>
      </w:r>
      <w:r w:rsidR="00F53EFA" w:rsidRPr="00F53EFA">
        <w:rPr>
          <w:rFonts w:ascii="Calibri Light" w:hAnsi="Calibri Light" w:cs="Calibri Light"/>
        </w:rPr>
        <w:t>Reformwarenfachhandel</w:t>
      </w:r>
      <w:r w:rsidR="00F53EFA">
        <w:rPr>
          <w:rFonts w:asciiTheme="majorHAnsi" w:hAnsiTheme="majorHAnsi" w:cstheme="majorHAnsi"/>
        </w:rPr>
        <w:t xml:space="preserve"> </w:t>
      </w:r>
      <w:r w:rsidRPr="005D3787">
        <w:rPr>
          <w:rFonts w:ascii="Calibri Light" w:hAnsi="Calibri Light" w:cs="Calibri Light"/>
        </w:rPr>
        <w:t xml:space="preserve">oder </w:t>
      </w:r>
      <w:r w:rsidR="00C767BC" w:rsidRPr="005D3787">
        <w:rPr>
          <w:rFonts w:ascii="Calibri Light" w:hAnsi="Calibri Light" w:cs="Calibri Light"/>
        </w:rPr>
        <w:t>dem Drogeriemarkt</w:t>
      </w:r>
      <w:r w:rsidRPr="005D3787">
        <w:rPr>
          <w:rFonts w:ascii="Calibri Light" w:hAnsi="Calibri Light" w:cs="Calibri Light"/>
        </w:rPr>
        <w:t xml:space="preserve">. </w:t>
      </w:r>
    </w:p>
    <w:p w:rsidR="003B337F" w:rsidRPr="005D3787" w:rsidRDefault="003B337F" w:rsidP="00E06116">
      <w:pPr>
        <w:spacing w:after="0" w:line="240" w:lineRule="auto"/>
        <w:ind w:right="1"/>
        <w:jc w:val="both"/>
        <w:rPr>
          <w:rFonts w:ascii="Calibri Light" w:eastAsia="Calibri" w:hAnsi="Calibri Light" w:cs="Calibri Light"/>
        </w:rPr>
      </w:pPr>
    </w:p>
    <w:p w:rsidR="003B337F" w:rsidRPr="005D3787" w:rsidRDefault="00F53EFA" w:rsidP="00E06116">
      <w:pPr>
        <w:spacing w:after="0" w:line="240" w:lineRule="auto"/>
        <w:ind w:right="1"/>
        <w:rPr>
          <w:rFonts w:ascii="Calibri Light" w:eastAsia="Calibri" w:hAnsi="Calibri Light" w:cs="Calibri Light"/>
        </w:rPr>
      </w:pPr>
      <w:r>
        <w:rPr>
          <w:rFonts w:ascii="Calibri Light" w:eastAsia="Calibri" w:hAnsi="Calibri Light" w:cs="Calibri Light"/>
        </w:rPr>
        <w:t xml:space="preserve">Hübner </w:t>
      </w:r>
      <w:r w:rsidR="003B337F" w:rsidRPr="005D3787">
        <w:rPr>
          <w:rFonts w:ascii="Calibri Light" w:eastAsia="Calibri" w:hAnsi="Calibri Light" w:cs="Calibri Light"/>
        </w:rPr>
        <w:t>Original silicea Balsam, 500</w:t>
      </w:r>
      <w:r w:rsidR="005D3787">
        <w:rPr>
          <w:rFonts w:ascii="Calibri Light" w:eastAsia="Calibri" w:hAnsi="Calibri Light" w:cs="Calibri Light"/>
        </w:rPr>
        <w:t xml:space="preserve"> </w:t>
      </w:r>
      <w:r w:rsidR="003B337F" w:rsidRPr="005D3787">
        <w:rPr>
          <w:rFonts w:ascii="Calibri Light" w:eastAsia="Calibri" w:hAnsi="Calibri Light" w:cs="Calibri Light"/>
        </w:rPr>
        <w:t>ml kosten 14,45 €.</w:t>
      </w:r>
    </w:p>
    <w:p w:rsidR="003B337F" w:rsidRDefault="003B337F" w:rsidP="00E06116">
      <w:pPr>
        <w:spacing w:after="0" w:line="240" w:lineRule="auto"/>
        <w:ind w:right="1"/>
        <w:rPr>
          <w:rFonts w:ascii="Calibri Light" w:eastAsia="Calibri" w:hAnsi="Calibri Light" w:cs="Calibri Light"/>
        </w:rPr>
      </w:pPr>
      <w:r w:rsidRPr="005D3787">
        <w:rPr>
          <w:rFonts w:ascii="Calibri Light" w:eastAsia="Calibri" w:hAnsi="Calibri Light" w:cs="Calibri Light"/>
        </w:rPr>
        <w:t xml:space="preserve">Im </w:t>
      </w:r>
      <w:r w:rsidR="00F26A48" w:rsidRPr="00F26A48">
        <w:rPr>
          <w:rFonts w:ascii="Calibri Light" w:eastAsia="Calibri" w:hAnsi="Calibri Light" w:cs="Calibri Light"/>
        </w:rPr>
        <w:t>Reformwarenfachhandel</w:t>
      </w:r>
      <w:r w:rsidR="00F26A48">
        <w:rPr>
          <w:rFonts w:asciiTheme="majorHAnsi" w:hAnsiTheme="majorHAnsi" w:cstheme="majorHAnsi"/>
        </w:rPr>
        <w:t xml:space="preserve"> </w:t>
      </w:r>
      <w:r w:rsidRPr="005D3787">
        <w:rPr>
          <w:rFonts w:ascii="Calibri Light" w:eastAsia="Calibri" w:hAnsi="Calibri Light" w:cs="Calibri Light"/>
        </w:rPr>
        <w:t>und DM erhältlich.</w:t>
      </w:r>
      <w:r w:rsidR="00E06116">
        <w:rPr>
          <w:rFonts w:ascii="Calibri Light" w:eastAsia="Calibri" w:hAnsi="Calibri Light" w:cs="Calibri Light"/>
        </w:rPr>
        <w:br/>
      </w:r>
    </w:p>
    <w:p w:rsidR="00CF7B0A" w:rsidRDefault="00CF7B0A" w:rsidP="00801214">
      <w:pPr>
        <w:spacing w:after="0" w:line="240" w:lineRule="auto"/>
        <w:rPr>
          <w:rFonts w:ascii="Calibri Light" w:eastAsia="Times New Roman" w:hAnsi="Calibri Light" w:cs="Calibri Light"/>
          <w:color w:val="201F1E"/>
          <w:sz w:val="16"/>
          <w:szCs w:val="16"/>
          <w:bdr w:val="none" w:sz="0" w:space="0" w:color="auto" w:frame="1"/>
          <w:lang w:eastAsia="de-DE"/>
        </w:rPr>
      </w:pPr>
    </w:p>
    <w:p w:rsidR="00CF7B0A" w:rsidRDefault="00CF7B0A" w:rsidP="00801214">
      <w:pPr>
        <w:spacing w:after="0" w:line="240" w:lineRule="auto"/>
        <w:rPr>
          <w:rFonts w:ascii="Calibri Light" w:eastAsia="Times New Roman" w:hAnsi="Calibri Light" w:cs="Calibri Light"/>
          <w:color w:val="201F1E"/>
          <w:sz w:val="16"/>
          <w:szCs w:val="16"/>
          <w:bdr w:val="none" w:sz="0" w:space="0" w:color="auto" w:frame="1"/>
          <w:lang w:eastAsia="de-DE"/>
        </w:rPr>
      </w:pPr>
    </w:p>
    <w:p w:rsidR="00CF7B0A" w:rsidRDefault="00CF7B0A" w:rsidP="00801214">
      <w:pPr>
        <w:spacing w:after="0" w:line="240" w:lineRule="auto"/>
        <w:rPr>
          <w:rFonts w:ascii="Calibri Light" w:eastAsia="Times New Roman" w:hAnsi="Calibri Light" w:cs="Calibri Light"/>
          <w:color w:val="201F1E"/>
          <w:sz w:val="16"/>
          <w:szCs w:val="16"/>
          <w:bdr w:val="none" w:sz="0" w:space="0" w:color="auto" w:frame="1"/>
          <w:lang w:eastAsia="de-DE"/>
        </w:rPr>
      </w:pPr>
    </w:p>
    <w:p w:rsidR="00CF7B0A" w:rsidRDefault="00CF7B0A" w:rsidP="00801214">
      <w:pPr>
        <w:spacing w:after="0" w:line="240" w:lineRule="auto"/>
        <w:rPr>
          <w:rFonts w:ascii="Calibri Light" w:eastAsia="Times New Roman" w:hAnsi="Calibri Light" w:cs="Calibri Light"/>
          <w:color w:val="201F1E"/>
          <w:sz w:val="16"/>
          <w:szCs w:val="16"/>
          <w:bdr w:val="none" w:sz="0" w:space="0" w:color="auto" w:frame="1"/>
          <w:lang w:eastAsia="de-DE"/>
        </w:rPr>
      </w:pPr>
    </w:p>
    <w:p w:rsidR="00CF7B0A" w:rsidRDefault="00CF7B0A" w:rsidP="00801214">
      <w:pPr>
        <w:spacing w:after="0" w:line="240" w:lineRule="auto"/>
        <w:rPr>
          <w:rFonts w:ascii="Calibri Light" w:eastAsia="Times New Roman" w:hAnsi="Calibri Light" w:cs="Calibri Light"/>
          <w:color w:val="201F1E"/>
          <w:sz w:val="16"/>
          <w:szCs w:val="16"/>
          <w:bdr w:val="none" w:sz="0" w:space="0" w:color="auto" w:frame="1"/>
          <w:lang w:eastAsia="de-DE"/>
        </w:rPr>
      </w:pPr>
    </w:p>
    <w:p w:rsidR="00CF7B0A" w:rsidRPr="00CF7B0A" w:rsidRDefault="00CF7B0A" w:rsidP="00801214">
      <w:pPr>
        <w:spacing w:after="0" w:line="240" w:lineRule="auto"/>
        <w:rPr>
          <w:rFonts w:ascii="Calibri Light" w:eastAsia="Times New Roman" w:hAnsi="Calibri Light" w:cs="Calibri Light"/>
          <w:b/>
          <w:bCs/>
          <w:color w:val="201F1E"/>
          <w:sz w:val="16"/>
          <w:szCs w:val="16"/>
          <w:bdr w:val="none" w:sz="0" w:space="0" w:color="auto" w:frame="1"/>
          <w:lang w:eastAsia="de-DE"/>
        </w:rPr>
      </w:pPr>
      <w:r w:rsidRPr="00CF7B0A">
        <w:rPr>
          <w:rFonts w:ascii="Calibri Light" w:eastAsia="Times New Roman" w:hAnsi="Calibri Light" w:cs="Calibri Light"/>
          <w:b/>
          <w:bCs/>
          <w:color w:val="201F1E"/>
          <w:sz w:val="16"/>
          <w:szCs w:val="16"/>
          <w:bdr w:val="none" w:sz="0" w:space="0" w:color="auto" w:frame="1"/>
          <w:lang w:eastAsia="de-DE"/>
        </w:rPr>
        <w:lastRenderedPageBreak/>
        <w:t>Pflichttext:</w:t>
      </w:r>
    </w:p>
    <w:p w:rsidR="00801214" w:rsidRPr="00801214" w:rsidRDefault="00801214" w:rsidP="00801214">
      <w:pPr>
        <w:spacing w:after="0" w:line="240" w:lineRule="auto"/>
        <w:rPr>
          <w:rFonts w:ascii="Calibri Light" w:eastAsia="Times New Roman" w:hAnsi="Calibri Light" w:cs="Calibri Light"/>
          <w:color w:val="201F1E"/>
          <w:sz w:val="16"/>
          <w:szCs w:val="16"/>
          <w:bdr w:val="none" w:sz="0" w:space="0" w:color="auto" w:frame="1"/>
          <w:lang w:eastAsia="de-DE"/>
        </w:rPr>
      </w:pPr>
      <w:r w:rsidRPr="00801214">
        <w:rPr>
          <w:rFonts w:ascii="Calibri Light" w:eastAsia="Times New Roman" w:hAnsi="Calibri Light" w:cs="Calibri Light"/>
          <w:color w:val="201F1E"/>
          <w:sz w:val="16"/>
          <w:szCs w:val="16"/>
          <w:bdr w:val="none" w:sz="0" w:space="0" w:color="auto" w:frame="1"/>
          <w:lang w:eastAsia="de-DE"/>
        </w:rPr>
        <w:t>Original silicea-Balsam;</w:t>
      </w:r>
      <w:r w:rsidRPr="00801214">
        <w:rPr>
          <w:rFonts w:ascii="Arial" w:eastAsia="Times New Roman" w:hAnsi="Arial" w:cs="Arial"/>
          <w:color w:val="201F1E"/>
          <w:sz w:val="16"/>
          <w:szCs w:val="16"/>
          <w:bdr w:val="none" w:sz="0" w:space="0" w:color="auto" w:frame="1"/>
          <w:lang w:eastAsia="de-DE"/>
        </w:rPr>
        <w:t> </w:t>
      </w:r>
      <w:r w:rsidRPr="00801214">
        <w:rPr>
          <w:rFonts w:ascii="Calibri Light" w:eastAsia="Times New Roman" w:hAnsi="Calibri Light" w:cs="Calibri Light"/>
          <w:b/>
          <w:bCs/>
          <w:color w:val="201F1E"/>
          <w:sz w:val="16"/>
          <w:szCs w:val="16"/>
          <w:bdr w:val="none" w:sz="0" w:space="0" w:color="auto" w:frame="1"/>
          <w:lang w:eastAsia="de-DE"/>
        </w:rPr>
        <w:t>Wirkstoff:</w:t>
      </w:r>
      <w:r w:rsidRPr="00801214">
        <w:rPr>
          <w:rFonts w:ascii="Calibri Light" w:eastAsia="Times New Roman" w:hAnsi="Calibri Light" w:cs="Calibri Light"/>
          <w:color w:val="201F1E"/>
          <w:sz w:val="16"/>
          <w:szCs w:val="16"/>
          <w:bdr w:val="none" w:sz="0" w:space="0" w:color="auto" w:frame="1"/>
          <w:lang w:eastAsia="de-DE"/>
        </w:rPr>
        <w:t xml:space="preserve"> Kieselsäure-Gel mit gefälltem, disperskolloidalem Siliciumdioxid. </w:t>
      </w:r>
      <w:r w:rsidRPr="00801214">
        <w:rPr>
          <w:rFonts w:ascii="Calibri Light" w:eastAsia="Times New Roman" w:hAnsi="Calibri Light" w:cs="Calibri Light"/>
          <w:b/>
          <w:bCs/>
          <w:color w:val="201F1E"/>
          <w:sz w:val="16"/>
          <w:szCs w:val="16"/>
          <w:bdr w:val="none" w:sz="0" w:space="0" w:color="auto" w:frame="1"/>
          <w:lang w:eastAsia="de-DE"/>
        </w:rPr>
        <w:t>Anwendungsgebiete:</w:t>
      </w:r>
      <w:r w:rsidRPr="00801214">
        <w:rPr>
          <w:rFonts w:ascii="Calibri Light" w:eastAsia="Times New Roman" w:hAnsi="Calibri Light" w:cs="Calibri Light"/>
          <w:color w:val="201F1E"/>
          <w:sz w:val="16"/>
          <w:szCs w:val="16"/>
          <w:bdr w:val="none" w:sz="0" w:space="0" w:color="auto" w:frame="1"/>
          <w:lang w:eastAsia="de-DE"/>
        </w:rPr>
        <w:t> Traditionell angewendet: innerlich zur Vorbeugung von brüchigen Fingernägeln und Haaren, zur Kräftigung des Bindegewebes; äußerlich bei umschriebenen lokalen Reizzuständen der Haut. Diese Angaben beruhen ausschließlich auf Überlieferung und langjähriger Erfahrung. Beim Auftreten von Krankheitszeichen sollte ein Arzt aufgesucht werden. </w:t>
      </w:r>
      <w:r w:rsidRPr="00801214">
        <w:rPr>
          <w:rFonts w:ascii="Calibri Light" w:eastAsia="Times New Roman" w:hAnsi="Calibri Light" w:cs="Calibri Light"/>
          <w:b/>
          <w:bCs/>
          <w:color w:val="201F1E"/>
          <w:sz w:val="16"/>
          <w:szCs w:val="16"/>
          <w:bdr w:val="none" w:sz="0" w:space="0" w:color="auto" w:frame="1"/>
          <w:lang w:eastAsia="de-DE"/>
        </w:rPr>
        <w:t>Zu Risiken und Nebenwirkungen lesen Sie die Packungsbeilage und fragen Sie Ihren Arzt oder Apotheker.</w:t>
      </w:r>
      <w:r w:rsidRPr="00801214">
        <w:rPr>
          <w:rFonts w:ascii="Calibri Light" w:eastAsia="Times New Roman" w:hAnsi="Calibri Light" w:cs="Calibri Light"/>
          <w:color w:val="201F1E"/>
          <w:sz w:val="16"/>
          <w:szCs w:val="16"/>
          <w:bdr w:val="none" w:sz="0" w:space="0" w:color="auto" w:frame="1"/>
          <w:lang w:eastAsia="de-DE"/>
        </w:rPr>
        <w:t> Stand 04/19. Anton Hübner GmbH &amp; Co. KG, 79236 Ehrenkirchen</w:t>
      </w:r>
    </w:p>
    <w:p w:rsidR="005D3787" w:rsidRPr="005D3787" w:rsidRDefault="005D3787" w:rsidP="00E06116">
      <w:pPr>
        <w:spacing w:after="0" w:line="240" w:lineRule="auto"/>
        <w:ind w:right="1"/>
        <w:jc w:val="both"/>
        <w:rPr>
          <w:rFonts w:ascii="Calibri Light" w:eastAsia="Calibri" w:hAnsi="Calibri Light" w:cs="Calibri Light"/>
        </w:rPr>
      </w:pPr>
    </w:p>
    <w:p w:rsidR="00E5170C" w:rsidRPr="005D3787" w:rsidRDefault="00064783" w:rsidP="00E06116">
      <w:pPr>
        <w:spacing w:line="240" w:lineRule="auto"/>
        <w:jc w:val="both"/>
        <w:rPr>
          <w:rFonts w:ascii="Calibri Light" w:hAnsi="Calibri Light" w:cs="Calibri Light"/>
        </w:rPr>
      </w:pPr>
      <w:r w:rsidRPr="005D3787">
        <w:rPr>
          <w:rFonts w:ascii="Calibri Light" w:hAnsi="Calibri Light" w:cs="Calibri Light"/>
        </w:rPr>
        <w:t>Wichtig ist h</w:t>
      </w:r>
      <w:r w:rsidR="006C193A" w:rsidRPr="005D3787">
        <w:rPr>
          <w:rFonts w:ascii="Calibri Light" w:hAnsi="Calibri Light" w:cs="Calibri Light"/>
        </w:rPr>
        <w:t>ierbei das Durchhaltevermögen: E</w:t>
      </w:r>
      <w:r w:rsidRPr="005D3787">
        <w:rPr>
          <w:rFonts w:ascii="Calibri Light" w:hAnsi="Calibri Light" w:cs="Calibri Light"/>
        </w:rPr>
        <w:t>rst nach</w:t>
      </w:r>
      <w:r w:rsidR="008B57C3" w:rsidRPr="005D3787">
        <w:rPr>
          <w:rFonts w:ascii="Calibri Light" w:hAnsi="Calibri Light" w:cs="Calibri Light"/>
        </w:rPr>
        <w:t xml:space="preserve"> einigen Wochen</w:t>
      </w:r>
      <w:r w:rsidRPr="005D3787">
        <w:rPr>
          <w:rFonts w:ascii="Calibri Light" w:hAnsi="Calibri Light" w:cs="Calibri Light"/>
        </w:rPr>
        <w:t xml:space="preserve"> sind Ergebnisse sichtbar. </w:t>
      </w:r>
      <w:r w:rsidR="008B57C3" w:rsidRPr="005D3787">
        <w:rPr>
          <w:rFonts w:ascii="Calibri Light" w:hAnsi="Calibri Light" w:cs="Calibri Light"/>
        </w:rPr>
        <w:t>Eine Einnahme über mindestens 3 Monate ist daher empfohlen.</w:t>
      </w:r>
    </w:p>
    <w:sectPr w:rsidR="00E5170C" w:rsidRPr="005D3787" w:rsidSect="003A280F">
      <w:headerReference w:type="default" r:id="rId8"/>
      <w:footerReference w:type="default" r:id="rId9"/>
      <w:pgSz w:w="11906" w:h="16838"/>
      <w:pgMar w:top="1417" w:right="340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7D" w:rsidRDefault="0043587D" w:rsidP="000D3F21">
      <w:pPr>
        <w:spacing w:after="0" w:line="240" w:lineRule="auto"/>
      </w:pPr>
      <w:r>
        <w:separator/>
      </w:r>
    </w:p>
  </w:endnote>
  <w:endnote w:type="continuationSeparator" w:id="0">
    <w:p w:rsidR="0043587D" w:rsidRDefault="0043587D" w:rsidP="000D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21" w:rsidRPr="00B551E6" w:rsidRDefault="000D3F21" w:rsidP="000D3F21">
    <w:pPr>
      <w:pStyle w:val="Fuzeile"/>
      <w:rPr>
        <w:rFonts w:ascii="Verdana" w:hAnsi="Verdana"/>
        <w:b/>
        <w:color w:val="BFBFBF"/>
        <w:sz w:val="18"/>
        <w:szCs w:val="18"/>
        <w:u w:val="single"/>
      </w:rPr>
    </w:pPr>
    <w:r w:rsidRPr="00B551E6">
      <w:rPr>
        <w:rFonts w:ascii="Verdana" w:hAnsi="Verdana"/>
        <w:b/>
        <w:color w:val="BFBFBF"/>
        <w:sz w:val="18"/>
        <w:szCs w:val="18"/>
        <w:u w:val="single"/>
      </w:rPr>
      <w:t>Pressekontakt:</w:t>
    </w:r>
    <w:r>
      <w:rPr>
        <w:rFonts w:ascii="Verdana" w:hAnsi="Verdana"/>
        <w:b/>
        <w:color w:val="BFBFBF"/>
        <w:sz w:val="18"/>
        <w:szCs w:val="18"/>
        <w:u w:val="single"/>
      </w:rPr>
      <w:br/>
    </w:r>
    <w:r w:rsidRPr="00B551E6">
      <w:rPr>
        <w:rFonts w:ascii="Verdana" w:hAnsi="Verdana"/>
        <w:color w:val="BFBFBF"/>
        <w:sz w:val="18"/>
        <w:szCs w:val="18"/>
      </w:rPr>
      <w:t>Yupik PR GmbH</w:t>
    </w:r>
    <w:r>
      <w:rPr>
        <w:rFonts w:ascii="Verdana" w:hAnsi="Verdana"/>
        <w:b/>
        <w:color w:val="BFBFBF"/>
        <w:sz w:val="18"/>
        <w:szCs w:val="18"/>
        <w:u w:val="single"/>
      </w:rPr>
      <w:br/>
    </w:r>
    <w:r w:rsidRPr="00B551E6">
      <w:rPr>
        <w:rFonts w:ascii="Verdana" w:hAnsi="Verdana"/>
        <w:color w:val="BFBFBF"/>
        <w:sz w:val="18"/>
        <w:szCs w:val="18"/>
      </w:rPr>
      <w:t xml:space="preserve">Ansprechpartnerin: </w:t>
    </w:r>
    <w:r w:rsidR="005D3787">
      <w:rPr>
        <w:rFonts w:ascii="Verdana" w:hAnsi="Verdana"/>
        <w:color w:val="BFBFBF"/>
        <w:sz w:val="18"/>
        <w:szCs w:val="18"/>
      </w:rPr>
      <w:t xml:space="preserve">Joana Köpp </w:t>
    </w:r>
    <w:r>
      <w:rPr>
        <w:rFonts w:ascii="Verdana" w:hAnsi="Verdana"/>
        <w:b/>
        <w:color w:val="BFBFBF"/>
        <w:sz w:val="18"/>
        <w:szCs w:val="18"/>
        <w:u w:val="single"/>
      </w:rPr>
      <w:br/>
    </w:r>
    <w:r w:rsidRPr="00B551E6">
      <w:rPr>
        <w:rFonts w:ascii="Verdana" w:hAnsi="Verdana"/>
        <w:color w:val="BFBFBF"/>
        <w:sz w:val="18"/>
        <w:szCs w:val="18"/>
      </w:rPr>
      <w:t>Telefon: 0221 - 130 560 60</w:t>
    </w:r>
    <w:r>
      <w:rPr>
        <w:rFonts w:ascii="Verdana" w:hAnsi="Verdana"/>
        <w:b/>
        <w:color w:val="BFBFBF"/>
        <w:sz w:val="18"/>
        <w:szCs w:val="18"/>
        <w:u w:val="single"/>
      </w:rPr>
      <w:br/>
    </w:r>
    <w:r w:rsidRPr="00B551E6">
      <w:rPr>
        <w:rFonts w:ascii="Verdana" w:hAnsi="Verdana"/>
        <w:color w:val="BFBFBF"/>
        <w:sz w:val="18"/>
        <w:szCs w:val="18"/>
      </w:rPr>
      <w:t xml:space="preserve">E-Mail: </w:t>
    </w:r>
    <w:r w:rsidR="005D3787">
      <w:rPr>
        <w:rFonts w:ascii="Verdana" w:hAnsi="Verdana"/>
        <w:color w:val="BFBFBF"/>
        <w:sz w:val="18"/>
        <w:szCs w:val="18"/>
      </w:rPr>
      <w:t>j.koepp</w:t>
    </w:r>
    <w:r w:rsidRPr="00B551E6">
      <w:rPr>
        <w:rFonts w:ascii="Verdana" w:hAnsi="Verdana"/>
        <w:color w:val="BFBFBF"/>
        <w:sz w:val="18"/>
        <w:szCs w:val="18"/>
      </w:rPr>
      <w:t>@yupik.de</w:t>
    </w:r>
  </w:p>
  <w:p w:rsidR="000D3F21" w:rsidRDefault="000D3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7D" w:rsidRDefault="0043587D" w:rsidP="000D3F21">
      <w:pPr>
        <w:spacing w:after="0" w:line="240" w:lineRule="auto"/>
      </w:pPr>
      <w:r>
        <w:separator/>
      </w:r>
    </w:p>
  </w:footnote>
  <w:footnote w:type="continuationSeparator" w:id="0">
    <w:p w:rsidR="0043587D" w:rsidRDefault="0043587D" w:rsidP="000D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21" w:rsidRPr="00B551E6" w:rsidRDefault="000D3F21" w:rsidP="000D3F21">
    <w:pPr>
      <w:pStyle w:val="Kopfzeile"/>
      <w:rPr>
        <w:rFonts w:ascii="Verdana" w:hAnsi="Verdana"/>
        <w:b/>
        <w:color w:val="BFBFBF"/>
        <w:u w:val="single"/>
      </w:rPr>
    </w:pPr>
    <w:r w:rsidRPr="00B551E6">
      <w:rPr>
        <w:rFonts w:ascii="Verdana" w:hAnsi="Verdana"/>
        <w:b/>
        <w:color w:val="BFBFBF"/>
        <w:u w:val="single"/>
      </w:rPr>
      <w:t>Presseinformation</w:t>
    </w:r>
  </w:p>
  <w:p w:rsidR="000D3F21" w:rsidRDefault="000D3F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E735B"/>
    <w:multiLevelType w:val="hybridMultilevel"/>
    <w:tmpl w:val="BDF4E836"/>
    <w:lvl w:ilvl="0" w:tplc="A72A9E9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FD6"/>
    <w:rsid w:val="00064783"/>
    <w:rsid w:val="00064FAB"/>
    <w:rsid w:val="00074E2A"/>
    <w:rsid w:val="000863B5"/>
    <w:rsid w:val="000D14EF"/>
    <w:rsid w:val="000D3F21"/>
    <w:rsid w:val="00115B47"/>
    <w:rsid w:val="00193FA9"/>
    <w:rsid w:val="001C040F"/>
    <w:rsid w:val="00204A78"/>
    <w:rsid w:val="00222B9C"/>
    <w:rsid w:val="00225340"/>
    <w:rsid w:val="002701C6"/>
    <w:rsid w:val="002B0FE2"/>
    <w:rsid w:val="002F1E1A"/>
    <w:rsid w:val="0038015D"/>
    <w:rsid w:val="003A280F"/>
    <w:rsid w:val="003B337F"/>
    <w:rsid w:val="0043587D"/>
    <w:rsid w:val="004C452A"/>
    <w:rsid w:val="00570155"/>
    <w:rsid w:val="00581174"/>
    <w:rsid w:val="00596BB3"/>
    <w:rsid w:val="005D3787"/>
    <w:rsid w:val="006777CE"/>
    <w:rsid w:val="006C193A"/>
    <w:rsid w:val="006F1601"/>
    <w:rsid w:val="0071068A"/>
    <w:rsid w:val="00747635"/>
    <w:rsid w:val="007950C4"/>
    <w:rsid w:val="007C0619"/>
    <w:rsid w:val="007C5581"/>
    <w:rsid w:val="00801214"/>
    <w:rsid w:val="00814C0F"/>
    <w:rsid w:val="0082277C"/>
    <w:rsid w:val="008A42BA"/>
    <w:rsid w:val="008B57C3"/>
    <w:rsid w:val="008E043B"/>
    <w:rsid w:val="00955884"/>
    <w:rsid w:val="00970159"/>
    <w:rsid w:val="00AB5E25"/>
    <w:rsid w:val="00AD46A3"/>
    <w:rsid w:val="00AF5E03"/>
    <w:rsid w:val="00B36655"/>
    <w:rsid w:val="00B55140"/>
    <w:rsid w:val="00B65C96"/>
    <w:rsid w:val="00B9612B"/>
    <w:rsid w:val="00C04307"/>
    <w:rsid w:val="00C767BC"/>
    <w:rsid w:val="00CA6ABE"/>
    <w:rsid w:val="00CF7B0A"/>
    <w:rsid w:val="00D05633"/>
    <w:rsid w:val="00D1619F"/>
    <w:rsid w:val="00D21FD6"/>
    <w:rsid w:val="00DD38E4"/>
    <w:rsid w:val="00E06116"/>
    <w:rsid w:val="00E5170C"/>
    <w:rsid w:val="00E66464"/>
    <w:rsid w:val="00F26A48"/>
    <w:rsid w:val="00F53EFA"/>
    <w:rsid w:val="00F719FC"/>
    <w:rsid w:val="00FB1DDD"/>
    <w:rsid w:val="00FD4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A6C1-03AA-4371-AD28-95B154D3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70155"/>
    <w:rPr>
      <w:color w:val="0000FF"/>
      <w:u w:val="single"/>
    </w:rPr>
  </w:style>
  <w:style w:type="paragraph" w:styleId="Listenabsatz">
    <w:name w:val="List Paragraph"/>
    <w:basedOn w:val="Standard"/>
    <w:uiPriority w:val="34"/>
    <w:qFormat/>
    <w:rsid w:val="00064783"/>
    <w:pPr>
      <w:ind w:left="720"/>
      <w:contextualSpacing/>
    </w:pPr>
  </w:style>
  <w:style w:type="character" w:styleId="Kommentarzeichen">
    <w:name w:val="annotation reference"/>
    <w:basedOn w:val="Absatz-Standardschriftart"/>
    <w:uiPriority w:val="99"/>
    <w:semiHidden/>
    <w:unhideWhenUsed/>
    <w:rsid w:val="00955884"/>
    <w:rPr>
      <w:sz w:val="16"/>
      <w:szCs w:val="16"/>
    </w:rPr>
  </w:style>
  <w:style w:type="paragraph" w:styleId="Kommentartext">
    <w:name w:val="annotation text"/>
    <w:basedOn w:val="Standard"/>
    <w:link w:val="KommentartextZchn"/>
    <w:uiPriority w:val="99"/>
    <w:semiHidden/>
    <w:unhideWhenUsed/>
    <w:rsid w:val="009558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5884"/>
    <w:rPr>
      <w:sz w:val="20"/>
      <w:szCs w:val="20"/>
    </w:rPr>
  </w:style>
  <w:style w:type="paragraph" w:styleId="Kommentarthema">
    <w:name w:val="annotation subject"/>
    <w:basedOn w:val="Kommentartext"/>
    <w:next w:val="Kommentartext"/>
    <w:link w:val="KommentarthemaZchn"/>
    <w:uiPriority w:val="99"/>
    <w:semiHidden/>
    <w:unhideWhenUsed/>
    <w:rsid w:val="00955884"/>
    <w:rPr>
      <w:b/>
      <w:bCs/>
    </w:rPr>
  </w:style>
  <w:style w:type="character" w:customStyle="1" w:styleId="KommentarthemaZchn">
    <w:name w:val="Kommentarthema Zchn"/>
    <w:basedOn w:val="KommentartextZchn"/>
    <w:link w:val="Kommentarthema"/>
    <w:uiPriority w:val="99"/>
    <w:semiHidden/>
    <w:rsid w:val="00955884"/>
    <w:rPr>
      <w:b/>
      <w:bCs/>
      <w:sz w:val="20"/>
      <w:szCs w:val="20"/>
    </w:rPr>
  </w:style>
  <w:style w:type="paragraph" w:styleId="Sprechblasentext">
    <w:name w:val="Balloon Text"/>
    <w:basedOn w:val="Standard"/>
    <w:link w:val="SprechblasentextZchn"/>
    <w:uiPriority w:val="99"/>
    <w:semiHidden/>
    <w:unhideWhenUsed/>
    <w:rsid w:val="009558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884"/>
    <w:rPr>
      <w:rFonts w:ascii="Tahoma" w:hAnsi="Tahoma" w:cs="Tahoma"/>
      <w:sz w:val="16"/>
      <w:szCs w:val="16"/>
    </w:rPr>
  </w:style>
  <w:style w:type="paragraph" w:styleId="Kopfzeile">
    <w:name w:val="header"/>
    <w:basedOn w:val="Standard"/>
    <w:link w:val="KopfzeileZchn"/>
    <w:unhideWhenUsed/>
    <w:rsid w:val="000D3F21"/>
    <w:pPr>
      <w:tabs>
        <w:tab w:val="center" w:pos="4536"/>
        <w:tab w:val="right" w:pos="9072"/>
      </w:tabs>
      <w:spacing w:after="0" w:line="240" w:lineRule="auto"/>
    </w:pPr>
  </w:style>
  <w:style w:type="character" w:customStyle="1" w:styleId="KopfzeileZchn">
    <w:name w:val="Kopfzeile Zchn"/>
    <w:basedOn w:val="Absatz-Standardschriftart"/>
    <w:link w:val="Kopfzeile"/>
    <w:rsid w:val="000D3F21"/>
  </w:style>
  <w:style w:type="paragraph" w:styleId="Fuzeile">
    <w:name w:val="footer"/>
    <w:basedOn w:val="Standard"/>
    <w:link w:val="FuzeileZchn"/>
    <w:unhideWhenUsed/>
    <w:rsid w:val="000D3F21"/>
    <w:pPr>
      <w:tabs>
        <w:tab w:val="center" w:pos="4536"/>
        <w:tab w:val="right" w:pos="9072"/>
      </w:tabs>
      <w:spacing w:after="0" w:line="240" w:lineRule="auto"/>
    </w:pPr>
  </w:style>
  <w:style w:type="character" w:customStyle="1" w:styleId="FuzeileZchn">
    <w:name w:val="Fußzeile Zchn"/>
    <w:basedOn w:val="Absatz-Standardschriftart"/>
    <w:link w:val="Fuzeile"/>
    <w:rsid w:val="000D3F21"/>
  </w:style>
  <w:style w:type="character" w:customStyle="1" w:styleId="apple-converted-space">
    <w:name w:val="apple-converted-space"/>
    <w:basedOn w:val="Absatz-Standardschriftart"/>
    <w:rsid w:val="0080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F6E2-8912-4B7A-88EC-EE71690C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mibe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Natscha nh. Hansen</dc:creator>
  <cp:lastModifiedBy>Joana Köpp</cp:lastModifiedBy>
  <cp:revision>16</cp:revision>
  <cp:lastPrinted>2015-03-05T13:16:00Z</cp:lastPrinted>
  <dcterms:created xsi:type="dcterms:W3CDTF">2015-11-13T14:07:00Z</dcterms:created>
  <dcterms:modified xsi:type="dcterms:W3CDTF">2020-03-25T17:02:00Z</dcterms:modified>
</cp:coreProperties>
</file>